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2450E" w:rsidRPr="00F2450E" w:rsidRDefault="00F2450E" w:rsidP="00F2450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2450E">
        <w:rPr>
          <w:b/>
          <w:bCs/>
          <w:color w:val="333333"/>
          <w:sz w:val="28"/>
          <w:szCs w:val="28"/>
        </w:rPr>
        <w:t>Отказ в приеме ребенка в детский сад: причины, способ обжалования.</w:t>
      </w:r>
      <w:bookmarkEnd w:id="0"/>
    </w:p>
    <w:p w:rsidR="00F2450E" w:rsidRPr="00F2450E" w:rsidRDefault="00F2450E" w:rsidP="00F2450E">
      <w:pPr>
        <w:shd w:val="clear" w:color="auto" w:fill="FFFFFF"/>
        <w:contextualSpacing/>
        <w:rPr>
          <w:color w:val="000000"/>
          <w:sz w:val="28"/>
          <w:szCs w:val="28"/>
        </w:rPr>
      </w:pPr>
      <w:r w:rsidRPr="00F2450E">
        <w:rPr>
          <w:color w:val="000000"/>
          <w:sz w:val="28"/>
          <w:szCs w:val="28"/>
        </w:rPr>
        <w:t> </w:t>
      </w:r>
      <w:r w:rsidRPr="00F2450E">
        <w:rPr>
          <w:color w:val="FFFFFF"/>
          <w:sz w:val="28"/>
          <w:szCs w:val="28"/>
        </w:rPr>
        <w:t>Текст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>В соответствии с положениями Федерального закона «Об образовании в Российской Федерации» 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 xml:space="preserve">Общий порядок приема на обучение в организации, осуществляющие образовательную деятельность по образовательным программам дошкольного образования, установлен приказом </w:t>
      </w:r>
      <w:proofErr w:type="spellStart"/>
      <w:r w:rsidRPr="00F2450E">
        <w:rPr>
          <w:color w:val="333333"/>
          <w:sz w:val="28"/>
          <w:szCs w:val="28"/>
        </w:rPr>
        <w:t>Минпросвещения</w:t>
      </w:r>
      <w:proofErr w:type="spellEnd"/>
      <w:r w:rsidRPr="00F2450E">
        <w:rPr>
          <w:color w:val="333333"/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 образования».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Российской Федерации, поставившего ребенка на учет и зачислившего его в детский сад. Направление и прием в образовательную организацию осуществляются по личному заявлению родителя (законного представителя) ребенка, к которому также предъявляются следующие документы: документ, удостоверяющий личность родителя, свидетельство о рождении ребенка, документ, содержащий сведения о регистрации ребенка по месту жительства или месту пребывания.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>Требовать от родителей документы, не предусмотренные законодательством об образовании, запрещено. В случае отсутствия мест в детском саду для решения вопроса об устройстве ребенка в другой детский сад необходимо обратиться непосредственно в уполномоченный орган, осуществляющий управление в сфере образования по месту жительства.</w:t>
      </w:r>
    </w:p>
    <w:p w:rsidR="00F2450E" w:rsidRPr="00F2450E" w:rsidRDefault="00F2450E" w:rsidP="00F2450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450E">
        <w:rPr>
          <w:color w:val="333333"/>
          <w:sz w:val="28"/>
          <w:szCs w:val="28"/>
        </w:rPr>
        <w:t>Также напомним, что законом предусмотрено право преимущественного приема детей, проживающих в одной семье и имеющих общее место жительства, на обучение в дошкольные образовательные учреждения, в которых обучаются их братья и (или) сестры. За незаконный отказ в приеме в детский сад частью 1 статьи 5.57 Кодекса Российской Федерации об административных правонарушениях предусмотрена административная ответственность. Совершение правонарушения влечет наложение административного штрафа на должностных лиц в размере от 30 до 50 тыс. рублей; на юридических лиц - от 100 до 200 тыс. рублей.</w:t>
      </w:r>
    </w:p>
    <w:p w:rsidR="00F2450E" w:rsidRPr="00C45D79" w:rsidRDefault="00F2450E" w:rsidP="00F2450E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F2450E">
        <w:rPr>
          <w:color w:val="333333"/>
          <w:sz w:val="28"/>
          <w:szCs w:val="28"/>
        </w:rPr>
        <w:t>Следует отметить, что дела о признании недействительным решения органа власти об отказе в предоставлении ребенку места в детском саду подлежат рассмотрению в судебном порядке. Иск предъявляется в районный (городской) суд по месту нахождения ответчика, то есть лица, чьи действия обжалуются</w:t>
      </w:r>
      <w:r w:rsidRPr="00C45D79">
        <w:rPr>
          <w:color w:val="333333"/>
          <w:sz w:val="28"/>
          <w:szCs w:val="28"/>
        </w:rPr>
        <w:t>.</w:t>
      </w:r>
    </w:p>
    <w:p w:rsidR="00E87603" w:rsidRP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794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3666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2023-06-26T13:13:00Z</dcterms:created>
  <dcterms:modified xsi:type="dcterms:W3CDTF">2023-06-28T10:29:00Z</dcterms:modified>
</cp:coreProperties>
</file>